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現代経済学辞典</w:t>
      </w:r>
    </w:p>
    <w:p>
      <w:r>
        <w:rPr>
          <w:rFonts w:ascii="宋体" w:hAnsi="宋体" w:eastAsia="宋体"/>
          <w:sz w:val="24"/>
        </w:rPr>
        <w:t>小泉明，川口弘，伊達邦春，加藤寛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小泉明，川口弘，伊達邦春，加藤寛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本书出售、求购地址：https://www.jiaokey.com/book/detail/40445915.html</w:t>
      </w:r>
    </w:p>
    <w:p>
      <w:r>
        <w:t>更多相关图书推荐：https://www.jiaokey.com</w:t>
      </w:r>
    </w:p>
    <w:p>
      <w:r>
        <w:t>小泉明，川口弘，伊達邦春，加藤寛 其他作品：https://www.jiaokey.com/tag/小泉明，川口弘，伊達邦春，加藤寛.html</w:t>
      </w:r>
    </w:p>
    <w:p>
      <w:r>
        <w:t>青林書院新社 出版图书：https://www.jiaokey.com/tag/青林書院新社.html</w:t>
      </w:r>
    </w:p>
    <w:p>
      <w:r>
        <w:t>关键词搜索：https://www.jiaokey.com/tag/現代経済学辞典.html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