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コメコンの鉄鋼需給</w:t>
      </w:r>
    </w:p>
    <w:p>
      <w:r>
        <w:rPr>
          <w:rFonts w:ascii="宋体" w:hAnsi="宋体" w:eastAsia="宋体"/>
          <w:sz w:val="24"/>
        </w:rPr>
        <w:t>ソ連東欧貿易会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コメコンの鉄鋼需給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ソ連東欧貿易会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ソ連東欧貿易会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本书出售、求购地址：https://www.jiaokey.com/book/detail/40445515.html</w:t>
      </w:r>
    </w:p>
    <w:p>
      <w:r>
        <w:t>更多相关图书推荐：https://www.jiaokey.com</w:t>
      </w:r>
    </w:p>
    <w:p>
      <w:r>
        <w:t>ソ連東欧貿易会 其他作品：https://www.jiaokey.com/tag/ソ連東欧貿易会.html</w:t>
      </w:r>
    </w:p>
    <w:p>
      <w:r>
        <w:t>ソ連東欧貿易会 出版图书：https://www.jiaokey.com/tag/ソ連東欧貿易会.html</w:t>
      </w:r>
    </w:p>
    <w:p>
      <w:r>
        <w:t>关键词搜索：https://www.jiaokey.com/tag/コメコンの鉄鋼需給.html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