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日本資本主義再生産構造統計</w:t>
      </w:r>
    </w:p>
    <w:p>
      <w:r>
        <w:rPr>
          <w:rFonts w:ascii="宋体" w:hAnsi="宋体" w:eastAsia="宋体"/>
          <w:sz w:val="24"/>
        </w:rPr>
        <w:t>塩澤君夫，丹羽邦男，川浦康次，大島雄一，近藤哲生，藤瀬浩司，芝原拓自，安富邦雄，宮田和明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日本資本主義再生産構造統計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塩澤君夫，丹羽邦男，川浦康次，大島雄一，近藤哲生，藤瀬浩司，芝原拓自，安富邦雄，宮田和明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本书出售、求购地址：https://www.jiaokey.com/book/detail/40445148.html</w:t>
      </w:r>
    </w:p>
    <w:p>
      <w:r>
        <w:t>更多相关图书推荐：https://www.jiaokey.com</w:t>
      </w:r>
    </w:p>
    <w:p>
      <w:r>
        <w:t>塩澤君夫，丹羽邦男，川浦康次，大島雄一，近藤哲生，藤瀬浩司，芝原拓自，安富邦雄，宮田和明 其他作品：https://www.jiaokey.com/tag/塩澤君夫，丹羽邦男，川浦康次，大島雄一，近藤哲生，藤瀬浩司，芝原拓自，安富邦雄，宮田和明.html</w:t>
      </w:r>
    </w:p>
    <w:p>
      <w:r>
        <w:t>岩波書店 出版图书：https://www.jiaokey.com/tag/岩波書店.html</w:t>
      </w:r>
    </w:p>
    <w:p>
      <w:r>
        <w:t>关键词搜索：https://www.jiaokey.com/tag/日本資本主義再生産構造統計.html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