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日本資本主義発達史u3000産業資本の成立と発展[補訂版]</w:t>
      </w:r>
    </w:p>
    <w:p>
      <w:r>
        <w:rPr>
          <w:rFonts w:ascii="宋体" w:hAnsi="宋体" w:eastAsia="宋体"/>
          <w:sz w:val="24"/>
        </w:rPr>
        <w:t>楫西光速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日本資本主義発達史u3000産業資本の成立と発展[補訂版]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楫西光速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本书出售、求购地址：https://www.jiaokey.com/book/detail/40444956.html</w:t>
      </w:r>
    </w:p>
    <w:p>
      <w:r>
        <w:t>更多相关图书推荐：https://www.jiaokey.com</w:t>
      </w:r>
    </w:p>
    <w:p>
      <w:r>
        <w:t>楫西光速 其他作品：https://www.jiaokey.com/tag/楫西光速.html</w:t>
      </w:r>
    </w:p>
    <w:p>
      <w:r>
        <w:t>有斐閣 出版图书：https://www.jiaokey.com/tag/有斐閣.html</w:t>
      </w:r>
    </w:p>
    <w:p>
      <w:r>
        <w:t>关键词搜索：https://www.jiaokey.com/tag/日本資本主義発達史u3000産業資本の成立と発展[補訂版].html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