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進展する企業法?経済法</w:t>
      </w:r>
    </w:p>
    <w:p>
      <w:r>
        <w:rPr>
          <w:rFonts w:ascii="宋体" w:hAnsi="宋体" w:eastAsia="宋体"/>
          <w:sz w:val="24"/>
        </w:rPr>
        <w:t>喜多了祐，中川和彦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進展する企業法?経済法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喜多了祐，中川和彦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中央経済社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本书出售、求购地址：https://www.jiaokey.com/book/detail/40443682.html</w:t>
      </w:r>
    </w:p>
    <w:p>
      <w:r>
        <w:t>更多相关图书推荐：https://www.jiaokey.com</w:t>
      </w:r>
    </w:p>
    <w:p>
      <w:r>
        <w:t>喜多了祐，中川和彦 其他作品：https://www.jiaokey.com/tag/喜多了祐，中川和彦.html</w:t>
      </w:r>
    </w:p>
    <w:p>
      <w:r>
        <w:t>中央経済社 出版图书：https://www.jiaokey.com/tag/中央経済社.html</w:t>
      </w:r>
    </w:p>
    <w:p>
      <w:r>
        <w:t>关键词搜索：https://www.jiaokey.com/tag/進展する企業法?経済法.html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