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増補改訂世界教育事典</w:t>
      </w:r>
    </w:p>
    <w:p>
      <w:r>
        <w:rPr>
          <w:rFonts w:ascii="宋体" w:hAnsi="宋体" w:eastAsia="宋体"/>
          <w:sz w:val="24"/>
        </w:rPr>
        <w:t>新井郁男，川野辺敏，手塚武彦，森隆夫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増補改訂世界教育事典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新井郁男，川野辺敏，手塚武彦，森隆夫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本书出售、求购地址：https://www.jiaokey.com/book/detail/40443632.html</w:t>
      </w:r>
    </w:p>
    <w:p>
      <w:r>
        <w:t>更多相关图书推荐：https://www.jiaokey.com</w:t>
      </w:r>
    </w:p>
    <w:p>
      <w:r>
        <w:t>新井郁男，川野辺敏，手塚武彦，森隆夫 其他作品：https://www.jiaokey.com/tag/新井郁男，川野辺敏，手塚武彦，森隆夫.html</w:t>
      </w:r>
    </w:p>
    <w:p>
      <w:r>
        <w:t>ぎょうせい 出版图书：https://www.jiaokey.com/tag/ぎょうせい.html</w:t>
      </w:r>
    </w:p>
    <w:p>
      <w:r>
        <w:t>关键词搜索：https://www.jiaokey.com/tag/増補改訂世界教育事典.html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