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法人税法規集[昭和57年11月1日現在]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法人税法規集[昭和57年11月1日現在]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本书出售、求购地址：https://www.jiaokey.com/book/detail/40443543.html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关键词搜索：https://www.jiaokey.com/tag/法人税法規集[昭和57年11月1日現在].html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