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手形小切手の法律百科</w:t>
      </w:r>
    </w:p>
    <w:p>
      <w:r>
        <w:rPr>
          <w:rFonts w:ascii="宋体" w:hAnsi="宋体" w:eastAsia="宋体"/>
          <w:sz w:val="24"/>
        </w:rPr>
        <w:t>中川善之助，遠藤浩，服部栄三，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手形小切手の法律百科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中川善之助，遠藤浩，服部栄三，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本书出售、求购地址：https://www.jiaokey.com/book/detail/40443510.html</w:t>
      </w:r>
    </w:p>
    <w:p>
      <w:r>
        <w:t>更多相关图书推荐：https://www.jiaokey.com</w:t>
      </w:r>
    </w:p>
    <w:p>
      <w:r>
        <w:t>中川善之助，遠藤浩，服部栄三， 其他作品：https://www.jiaokey.com/tag/中川善之助，遠藤浩，服部栄三，.html</w:t>
      </w:r>
    </w:p>
    <w:p>
      <w:r>
        <w:t>実業之日本社 出版图书：https://www.jiaokey.com/tag/実業之日本社.html</w:t>
      </w:r>
    </w:p>
    <w:p>
      <w:r>
        <w:t>关键词搜索：https://www.jiaokey.com/tag/手形小切手の法律百科.html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