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THE SITUATION ANS TASKS IN THE ANTI JAPANESE WAR AFTER THE FALL OF SHANGHAI AND TAIYUAN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THE SITUATION ANS TASKS IN THE ANTI JAPANESE WAR AFTER THE FALL OF SHANGHAI AND TAIYUAN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本书出售、求购地址：https://www.jiaokey.com/book/detail/40440439.html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关键词搜索：https://www.jiaokey.com/tag/MAO TSE TUNG THE SITUATION ANS TASKS IN THE ANTI JAPANESE WAR AFTER THE FALL OF SHANGHAI AND TAIYUAN.html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