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経済数学</w:t>
      </w:r>
    </w:p>
    <w:p>
      <w:r>
        <w:rPr>
          <w:rFonts w:ascii="宋体" w:hAnsi="宋体" w:eastAsia="宋体"/>
          <w:sz w:val="24"/>
        </w:rPr>
        <w:t>岡本哲治，蔵田久作，小山昭雄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岡本哲治，蔵田久作，小山昭雄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本书出售、求购地址：https://www.jiaokey.com/book/detail/40437061.html</w:t>
      </w:r>
    </w:p>
    <w:p>
      <w:r>
        <w:t>更多相关图书推荐：https://www.jiaokey.com</w:t>
      </w:r>
    </w:p>
    <w:p>
      <w:r>
        <w:t>岡本哲治，蔵田久作，小山昭雄 其他作品：https://www.jiaokey.com/tag/岡本哲治，蔵田久作，小山昭雄.html</w:t>
      </w:r>
    </w:p>
    <w:p>
      <w:r>
        <w:t>有斐閣ブックス 出版图书：https://www.jiaokey.com/tag/有斐閣ブックス.html</w:t>
      </w:r>
    </w:p>
    <w:p>
      <w:r>
        <w:t>关键词搜索：https://www.jiaokey.com/tag/経済数学.html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