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基礎課程u3000数理統計</w:t>
      </w:r>
    </w:p>
    <w:p>
      <w:r>
        <w:rPr>
          <w:rFonts w:ascii="宋体" w:hAnsi="宋体" w:eastAsia="宋体"/>
          <w:sz w:val="24"/>
        </w:rPr>
        <w:t>河田敬義，丸山文行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基礎課程u3000数理統計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河田敬義，丸山文行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本书出售、求购地址：https://www.jiaokey.com/book/detail/40437033.html</w:t>
      </w:r>
    </w:p>
    <w:p>
      <w:r>
        <w:t>更多相关图书推荐：https://www.jiaokey.com</w:t>
      </w:r>
    </w:p>
    <w:p>
      <w:r>
        <w:t>河田敬義，丸山文行 其他作品：https://www.jiaokey.com/tag/河田敬義，丸山文行.html</w:t>
      </w:r>
    </w:p>
    <w:p>
      <w:r>
        <w:t>裳華房 出版图书：https://www.jiaokey.com/tag/裳華房.html</w:t>
      </w:r>
    </w:p>
    <w:p>
      <w:r>
        <w:t>关键词搜索：https://www.jiaokey.com/tag/基礎課程u3000数理統計.html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