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人文地理ゼミナールu3000新訂u3000経済地理Ⅰ</w:t>
      </w:r>
    </w:p>
    <w:p>
      <w:r>
        <w:rPr>
          <w:rFonts w:ascii="宋体" w:hAnsi="宋体" w:eastAsia="宋体"/>
          <w:sz w:val="24"/>
        </w:rPr>
        <w:t>伊藤郷平，浮田典良，山本正三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人文地理ゼミナールu3000新訂u3000経済地理Ⅰ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伊藤郷平，浮田典良，山本正三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本书出售、求购地址：https://www.jiaokey.com/book/detail/40437003.html</w:t>
      </w:r>
    </w:p>
    <w:p>
      <w:r>
        <w:t>更多相关图书推荐：https://www.jiaokey.com</w:t>
      </w:r>
    </w:p>
    <w:p>
      <w:r>
        <w:t>伊藤郷平，浮田典良，山本正三 其他作品：https://www.jiaokey.com/tag/伊藤郷平，浮田典良，山本正三.html</w:t>
      </w:r>
    </w:p>
    <w:p>
      <w:r>
        <w:t>大明堂 出版图书：https://www.jiaokey.com/tag/大明堂.html</w:t>
      </w:r>
    </w:p>
    <w:p>
      <w:r>
        <w:t>关键词搜索：https://www.jiaokey.com/tag/人文地理ゼミナールu3000新訂u3000経済地理Ⅰ.html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