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And Business Policy Fourth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And Business Policy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本书出售、求购地址：https://www.jiaokey.com/book/detail/40427035.html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关键词搜索：https://www.jiaokey.com/tag/Strategic Management And Business Policy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