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1994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本书出售、求购地址：https://www.jiaokey.com/book/detail/40424904.html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关键词搜索：https://www.jiaokey.com/tag/CONTEMPORARY BUSINESS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