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A Conceptual and Pragmatic Approacb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A Conceptual and Pragmatic Approacb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本书出售、求购地址：https://www.jiaokey.com/book/detail/40414170.html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关键词搜索：https://www.jiaokey.com/tag/Environmental Law A Conceptual and Pragmatic Approacb.html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