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CODING AND ELECTRONIC CLAIMS FOR THE MEDICAL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CODING AND ELECTRONIC CLAIMS FOR THE MEDICAL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本书出售、求购地址：https://www.jiaokey.com/book/detail/40407805.html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关键词搜索：https://www.jiaokey.com/tag/INSURANCE CODING AND ELECTRONIC CLAIMS FOR THE MEDICAL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