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地方公務員のための職場で聞けないあいさつ·手紙·文書実例集</w:t>
      </w:r>
    </w:p>
    <w:p>
      <w:r>
        <w:rPr>
          <w:rFonts w:ascii="宋体" w:hAnsi="宋体" w:eastAsia="宋体"/>
          <w:sz w:val="24"/>
        </w:rPr>
        <w:t>小野昇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地方公務員のための職場で聞けないあいさつ·手紙·文書実例集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公人の友社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本书出售、求购地址：https://www.jiaokey.com/book/detail/40405481.html</w:t>
      </w:r>
    </w:p>
    <w:p>
      <w:r>
        <w:t>更多相关图书推荐：https://www.jiaokey.com</w:t>
      </w:r>
    </w:p>
    <w:p>
      <w:r>
        <w:t>小野昇 其他作品：https://www.jiaokey.com/tag/小野昇.html</w:t>
      </w:r>
    </w:p>
    <w:p>
      <w:r>
        <w:t>公人の友社 出版图书：https://www.jiaokey.com/tag/公人の友社.html</w:t>
      </w:r>
    </w:p>
    <w:p>
      <w:r>
        <w:t>关键词搜索：https://www.jiaokey.com/tag/地方公務員のための職場で聞けないあいさつ·手紙·文書実例集.html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