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中国纳税百强年鉴  2007、2008年卷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中国纳税百强年鉴  2007、2008年卷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本书出售、求购地址：https://www.jiaokey.com/book/detail/40400732.html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关键词搜索：https://www.jiaokey.com/tag/中国纳税百强年鉴  2007、2008年卷.html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