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COMPOUNDS AND MATERIALS WITH SPECIFIC PROPERTIES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COMPOUNDS AND MATERIALS WITH SPECIFIC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本书出售、求购地址：https://www.jiaokey.com/book/detail/40399688.html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关键词搜索：https://www.jiaokey.com/tag/COMPOUNDS AND MATERIALS WITH SPECIFIC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