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sites of plymerization.Multiplicity:stereospecific and kinetic heterogeneity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sites of plymerization.Multiplicity:stereospecific and kinetic heterogeneity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本书出售、求购地址：https://www.jiaokey.com/book/detail/40399606.html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关键词搜索：https://www.jiaokey.com/tag/Active sites of plymerization.Multiplicity:stereospecific and kinetic heterogeneity.html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