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Care and Rehabilitation of The Aged and Chronically Ill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Care and Rehabilitation of The Aged and Chronically Ill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本书出售、求购地址：https://www.jiaokey.com/book/detail/40391699.html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关键词搜索：https://www.jiaokey.com/tag/Medical Care and Rehabilitation of The Aged and Chronically Ill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