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きみはダックス先生がきらいか</w:t>
      </w:r>
    </w:p>
    <w:p>
      <w:r>
        <w:rPr>
          <w:rFonts w:ascii="宋体" w:hAnsi="宋体" w:eastAsia="宋体"/>
          <w:sz w:val="24"/>
        </w:rPr>
        <w:t>灰谷健次郎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きみはダックス先生がきらいか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灰谷健次郎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本书出售、求购地址：https://www.jiaokey.com/book/detail/40391061.html</w:t>
      </w:r>
    </w:p>
    <w:p>
      <w:r>
        <w:t>更多相关图书推荐：https://www.jiaokey.com</w:t>
      </w:r>
    </w:p>
    <w:p>
      <w:r>
        <w:t>灰谷健次郎 其他作品：https://www.jiaokey.com/tag/灰谷健次郎.html</w:t>
      </w:r>
    </w:p>
    <w:p>
      <w:r>
        <w:t>大日本図書 出版图书：https://www.jiaokey.com/tag/大日本図書.html</w:t>
      </w:r>
    </w:p>
    <w:p>
      <w:r>
        <w:t>关键词搜索：https://www.jiaokey.com/tag/きみはダックス先生がきらいか.html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