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AND SUBFRACTIONAL HORSEPOWER ELECTRIC MOTORS AVAILBLE TYPES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AND SUBFRACTIONAL HORSEPOWER ELECTRIC MOTORS AVAILBLE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关键词搜索：https://www.jiaokey.com/tag/FRACTIONAL AND SUBFRACTIONAL HORSEPOWER ELECTRIC MOTORS AVAILBLE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