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西藏文法四种合编(藏文)</w:t>
      </w:r>
    </w:p>
    <w:p>
      <w:r>
        <w:rPr>
          <w:rFonts w:ascii="宋体" w:hAnsi="宋体" w:eastAsia="宋体"/>
          <w:sz w:val="24"/>
        </w:rPr>
        <w:t>图弥三菩札等著；黄明信编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西藏文法四种合编(藏文)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图弥三菩札等著；黄明信编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本书出售、求购地址：https://www.jiaokey.com/book/detail/40383262.html</w:t>
      </w:r>
    </w:p>
    <w:p>
      <w:r>
        <w:t>更多相关图书推荐：https://www.jiaokey.com</w:t>
      </w:r>
    </w:p>
    <w:p>
      <w:r>
        <w:t>图弥三菩札等著；黄明信编 其他作品：https://www.jiaokey.com/tag/图弥三菩札等著；黄明信编.html</w:t>
      </w:r>
    </w:p>
    <w:p>
      <w:r>
        <w:t>民族出版社 出版图书：https://www.jiaokey.com/tag/民族出版社.html</w:t>
      </w:r>
    </w:p>
    <w:p>
      <w:r>
        <w:t>关键词搜索：https://www.jiaokey.com/tag/西藏文法四种合编(藏文).html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