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桑耶寺志  藏文</w:t>
      </w:r>
    </w:p>
    <w:p>
      <w:r>
        <w:rPr>
          <w:rFonts w:ascii="宋体" w:hAnsi="宋体" w:eastAsia="宋体"/>
          <w:sz w:val="24"/>
        </w:rPr>
        <w:t>协扎公·旺丘杰波著；旦真次旺编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桑耶寺志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协扎公·旺丘杰波著；旦真次旺编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本书出售、求购地址：https://www.jiaokey.com/book/detail/40377780.html</w:t>
      </w:r>
    </w:p>
    <w:p>
      <w:r>
        <w:t>更多相关图书推荐：https://www.jiaokey.com</w:t>
      </w:r>
    </w:p>
    <w:p>
      <w:r>
        <w:t>协扎公·旺丘杰波著；旦真次旺编 其他作品：https://www.jiaokey.com/tag/协扎公·旺丘杰波著；旦真次旺编.html</w:t>
      </w:r>
    </w:p>
    <w:p>
      <w:r>
        <w:t>西藏古籍出版社 出版图书：https://www.jiaokey.com/tag/西藏古籍出版社.html</w:t>
      </w:r>
    </w:p>
    <w:p>
      <w:r>
        <w:t>关键词搜索：https://www.jiaokey.com/tag/桑耶寺志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