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西藏佛教基本文献  第七卷(藏文)</w:t>
      </w:r>
    </w:p>
    <w:p>
      <w:r>
        <w:rPr>
          <w:rFonts w:ascii="宋体" w:hAnsi="宋体" w:eastAsia="宋体"/>
          <w:sz w:val="24"/>
        </w:rPr>
        <w:t>福田 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西藏佛教基本文献  第七卷(藏文)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 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日本：东洋文库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本书出售、求购地址：https://www.jiaokey.com/book/detail/40374884.html</w:t>
      </w:r>
    </w:p>
    <w:p>
      <w:r>
        <w:t>更多相关图书推荐：https://www.jiaokey.com</w:t>
      </w:r>
    </w:p>
    <w:p>
      <w:r>
        <w:t>福田 洋一 其他作品：https://www.jiaokey.com/tag/福田 洋一.html</w:t>
      </w:r>
    </w:p>
    <w:p>
      <w:r>
        <w:t>日本：东洋文库 出版图书：https://www.jiaokey.com/tag/日本：东洋文库.html</w:t>
      </w:r>
    </w:p>
    <w:p>
      <w:r>
        <w:t>关键词搜索：https://www.jiaokey.com/tag/西藏佛教基本文献  第七卷(藏文).html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