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IEEE Conferemce on Control Applications V.B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IEEE Conferemce on Control Applications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本书出售、求购地址：https://www.jiaokey.com/book/detail/40372788.html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关键词搜索：https://www.jiaokey.com/tag/4th IEEE Conferemce on Control Applications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