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Security A Strategic Approach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Security A Strategic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本书出售、求购地址：https://www.jiaokey.com/book/detail/40369592.html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关键词搜索：https://www.jiaokey.com/tag/Information Security A Strategic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