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STUDENT-INVOLVED CLASSROOM ASSESSMENT 3RD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STUDENT-INVOLVED CLASSROOM ASSESSMENT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本书出售、求购地址：https://www.jiaokey.com/book/detail/40369046.html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关键词搜索：https://www.jiaokey.com/tag/STUDENT-INVOLVED CLASSROOM ASSESSMENT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