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Acts Performance in/as Communication and Cultural Studies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Acts Performance in/as Communication and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本书出售、求购地址：https://www.jiaokey.com/book/detail/40366619.html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关键词搜索：https://www.jiaokey.com/tag/Opening Acts Performance in/as Communication and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