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辛丹内讧  藏文</w:t>
      </w:r>
    </w:p>
    <w:p>
      <w:r>
        <w:rPr>
          <w:rFonts w:ascii="宋体" w:hAnsi="宋体" w:eastAsia="宋体"/>
          <w:sz w:val="24"/>
        </w:rPr>
        <w:t>角巴东主，恰嘎·多杰才让编写；青海省格萨尔研究所供稿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辛丹内讧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角巴东主，恰嘎·多杰才让编写；青海省格萨尔研究所供稿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本书出售、求购地址：https://www.jiaokey.com/book/detail/40365653.html</w:t>
      </w:r>
    </w:p>
    <w:p>
      <w:r>
        <w:t>更多相关图书推荐：https://www.jiaokey.com</w:t>
      </w:r>
    </w:p>
    <w:p>
      <w:r>
        <w:t>角巴东主，恰嘎·多杰才让编写；青海省格萨尔研究所供稿 其他作品：https://www.jiaokey.com/tag/角巴东主，恰嘎·多杰才让编写；青海省格萨尔研究所供稿.html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关键词搜索：https://www.jiaokey.com/tag/辛丹内讧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