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文法三十颂补遗  藏文</w:t>
      </w:r>
    </w:p>
    <w:p>
      <w:r>
        <w:rPr>
          <w:rFonts w:ascii="宋体" w:hAnsi="宋体" w:eastAsia="宋体"/>
          <w:sz w:val="24"/>
        </w:rPr>
        <w:t>噶冲·乌金多吉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文法三十颂补遗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噶冲·乌金多吉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本书出售、求购地址：https://www.jiaokey.com/book/detail/40365498.html</w:t>
      </w:r>
    </w:p>
    <w:p>
      <w:r>
        <w:t>更多相关图书推荐：https://www.jiaokey.com</w:t>
      </w:r>
    </w:p>
    <w:p>
      <w:r>
        <w:t>噶冲·乌金多吉 其他作品：https://www.jiaokey.com/tag/噶冲·乌金多吉.html</w:t>
      </w:r>
    </w:p>
    <w:p>
      <w:r>
        <w:t>西藏民族学院 出版图书：https://www.jiaokey.com/tag/西藏民族学院.html</w:t>
      </w:r>
    </w:p>
    <w:p>
      <w:r>
        <w:t>关键词搜索：https://www.jiaokey.com/tag/文法三十颂补遗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