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新时期整党讲话  藏文</w:t>
      </w:r>
    </w:p>
    <w:p>
      <w:r>
        <w:rPr>
          <w:rFonts w:ascii="宋体" w:hAnsi="宋体" w:eastAsia="宋体"/>
          <w:sz w:val="24"/>
        </w:rPr>
        <w:t>彭学诗，卢先福，王洪福编写；多吉才郎，李成文，王海峰，武兰杰翻译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新时期整党讲话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彭学诗，卢先福，王洪福编写；多吉才郎，李成文，王海峰，武兰杰翻译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本书出售、求购地址：https://www.jiaokey.com/book/detail/40363729.html</w:t>
      </w:r>
    </w:p>
    <w:p>
      <w:r>
        <w:t>更多相关图书推荐：https://www.jiaokey.com</w:t>
      </w:r>
    </w:p>
    <w:p>
      <w:r>
        <w:t>彭学诗，卢先福，王洪福编写；多吉才郎，李成文，王海峰，武兰杰翻译 其他作品：https://www.jiaokey.com/tag/彭学诗，卢先福，王洪福编写；多吉才郎，李成文，王海峰，武兰杰翻译.html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关键词搜索：https://www.jiaokey.com/tag/新时期整党讲话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