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西安事变和周恩来同志  藏文</w:t>
      </w:r>
    </w:p>
    <w:p>
      <w:r>
        <w:rPr>
          <w:rFonts w:ascii="宋体" w:hAnsi="宋体" w:eastAsia="宋体"/>
          <w:sz w:val="24"/>
        </w:rPr>
        <w:t>罗瑞卿，吕正操，王炳南；周继文，格桑顿珠，扎喜旺堆译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西安事变和周恩来同志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罗瑞卿，吕正操，王炳南；周继文，格桑顿珠，扎喜旺堆译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本书出售、求购地址：https://www.jiaokey.com/book/detail/40363392.html</w:t>
      </w:r>
    </w:p>
    <w:p>
      <w:r>
        <w:t>更多相关图书推荐：https://www.jiaokey.com</w:t>
      </w:r>
    </w:p>
    <w:p>
      <w:r>
        <w:t>罗瑞卿，吕正操，王炳南；周继文，格桑顿珠，扎喜旺堆译 其他作品：https://www.jiaokey.com/tag/罗瑞卿，吕正操，王炳南；周继文，格桑顿珠，扎喜旺堆译.html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关键词搜索：https://www.jiaokey.com/tag/西安事变和周恩来同志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