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Victorian Aesthetic Conditions Pater Across the 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Victorian Aesthetic Conditions Pater Across the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本书出售、求购地址：https://www.jiaokey.com/book/detail/40361783.html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关键词搜索：https://www.jiaokey.com/tag/Victorian Aesthetic Conditions Pater Across the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