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File Management with SCCS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File Management with SCCS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本书出售、求购地址：https://www.jiaokey.com/book/detail/40359238.html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关键词搜索：https://www.jiaokey.com/tag/Source File Management with SCCS.html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