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LABORATORY IN CLINICAL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LABORATORY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本书出售、求购地址：https://www.jiaokey.com/book/detail/40358415.html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关键词搜索：https://www.jiaokey.com/tag/THE LABORATORY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