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GRENZEN:A GERMAN CULTURAL READER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GRENZEN:A GERMAN CULTURAL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关键词搜索：https://www.jiaokey.com/tag/NEUE GRENZEN:A GERMAN CULTURAL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