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EURPOEAN ARCHITECES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EURPOEAN ARCHITECES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本书出售、求购地址：https://www.jiaokey.com/book/detail/40355818.html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关键词搜索：https://www.jiaokey.com/tag/CONTEMPORARY EURPOEAN ARCHITECES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