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1323: BOUNDEDLY CONTROLLED TOPOLOGY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1323: BOUNDEDLY CONTROLLED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本书出售、求购地址：https://www.jiaokey.com/book/detail/40355222.html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1323: BOUNDEDLY CONTROLLED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