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High-Capacity Local and Metropolitan Area Networks Architecture and Performance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High-Capacity Local and Metropolitan Area Networks Architecture and Performance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关键词搜索：https://www.jiaokey.com/tag/High-Capacity Local and Metropolitan Area Networks Architecture and Performance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