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AN INTERDEPENDENT WORLD:THE STATESMANSHIP OF ADENARER  DE GAULLE THATCHER REAGAN AND GORBACHEV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AN INTERDEPENDENT WORLD:THE STATESMANSHIP OF ADENARER  DE GAULLE THATCHER REAGAN AND 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本书出售、求购地址：https://www.jiaokey.com/book/detail/40349602.html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关键词搜索：https://www.jiaokey.com/tag/LEADERSHIP IN AN INTERDEPENDENT WORLD:THE STATESMANSHIP OF ADENARER  DE GAULLE THATCHER REAGAN AND 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