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STRAWS IN THE WIND  MEDIEVAL URBAN ENVIRONMENTAL LAW-THE CASE OF NORTHERN ITALY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STRAWS IN THE WIND  MEDIEVAL URBAN ENVIRONMENTAL LAW-THE CASE OF NORTHERN 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本书出售、求购地址：https://www.jiaokey.com/book/detail/40349195.html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关键词搜索：https://www.jiaokey.com/tag/STRAWS IN THE WIND  MEDIEVAL URBAN ENVIRONMENTAL LAW-THE CASE OF NORTHERN 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