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· VOLUME 21 CERAMIC MICROSTRUCTURES’86 Role of Interfaces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· VOLUME 21 CERAMIC MICROSTRUCTURES’86 Role of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关键词搜索：https://www.jiaokey.com/tag/MATERIALS SCIENCE RESEARCH · VOLUME 21 CERAMIC MICROSTRUCTURES’86 Role of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