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汉语名词动用中的句法机制研究 英文</w:t>
      </w:r>
    </w:p>
    <w:p>
      <w:r>
        <w:rPr>
          <w:rFonts w:ascii="宋体" w:hAnsi="宋体" w:eastAsia="宋体"/>
          <w:sz w:val="24"/>
        </w:rPr>
        <w:t>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汉语名词动用中的句法机制研究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本书出售、求购地址：https://www.jiaokey.com/book/detail/40335550.html</w:t>
      </w:r>
    </w:p>
    <w:p>
      <w:r>
        <w:t>更多相关图书推荐：https://www.jiaokey.com</w:t>
      </w:r>
    </w:p>
    <w:p>
      <w:r>
        <w:t>程杰著 其他作品：https://www.jiaokey.com/tag/程杰著.html</w:t>
      </w:r>
    </w:p>
    <w:p>
      <w:r>
        <w:t>科学出版社 出版图书：https://www.jiaokey.com/tag/科学出版社.html</w:t>
      </w:r>
    </w:p>
    <w:p>
      <w:r>
        <w:t>关键词搜索：https://www.jiaokey.com/tag/汉语名词动用中的句法机制研究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