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100首俄罗斯民歌（人声钢琴伴奏）  俄文</w:t>
      </w:r>
    </w:p>
    <w:p>
      <w:r>
        <w:rPr>
          <w:rFonts w:ascii="宋体" w:hAnsi="宋体" w:eastAsia="宋体"/>
          <w:sz w:val="24"/>
        </w:rPr>
        <w:t>里姆斯基·科萨科夫·尼古拉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100首俄罗斯民歌（人声钢琴伴奏）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里姆斯基·科萨科夫·尼古拉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本书出售、求购地址：https://www.jiaokey.com/book/detail/40333899.html</w:t>
      </w:r>
    </w:p>
    <w:p>
      <w:r>
        <w:t>更多相关图书推荐：https://www.jiaokey.com</w:t>
      </w:r>
    </w:p>
    <w:p>
      <w:r>
        <w:t>里姆斯基·科萨科夫·尼古拉 其他作品：https://www.jiaokey.com/tag/里姆斯基·科萨科夫·尼古拉.html</w:t>
      </w:r>
    </w:p>
    <w:p>
      <w:r>
        <w:t>关键词搜索：https://www.jiaokey.com/tag/100首俄罗斯民歌（人声钢琴伴奏）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