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三首断片（选自舞剧渔夫和金鱼的故事为两只禅钢琴谱）  俄文</w:t>
      </w:r>
    </w:p>
    <w:p>
      <w:r>
        <w:rPr>
          <w:rFonts w:ascii="宋体" w:hAnsi="宋体" w:eastAsia="宋体"/>
          <w:sz w:val="24"/>
        </w:rPr>
        <w:t>马克罗夫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三首断片（选自舞剧渔夫和金鱼的故事为两只禅钢琴谱）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本书出售、求购地址：https://www.jiaokey.com/book/detail/40333804.html</w:t>
      </w:r>
    </w:p>
    <w:p>
      <w:r>
        <w:t>更多相关图书推荐：https://www.jiaokey.com</w:t>
      </w:r>
    </w:p>
    <w:p>
      <w:r>
        <w:t>马克罗夫 其他作品：https://www.jiaokey.com/tag/马克罗夫.html</w:t>
      </w:r>
    </w:p>
    <w:p>
      <w:r>
        <w:t>关键词搜索：https://www.jiaokey.com/tag/三首断片（选自舞剧渔夫和金鱼的故事为两只禅钢琴谱）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