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拉赫玛尼诺夫：帕格尼尼主题狂想曲  俄文</w:t>
      </w:r>
    </w:p>
    <w:p>
      <w:r>
        <w:rPr>
          <w:rFonts w:ascii="宋体" w:hAnsi="宋体" w:eastAsia="宋体"/>
          <w:sz w:val="24"/>
        </w:rPr>
        <w:t>拉赫玛尼诺夫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拉赫玛尼诺夫：帕格尼尼主题狂想曲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拉赫玛尼诺夫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本书出售、求购地址：https://www.jiaokey.com/book/detail/40333656.html</w:t>
      </w:r>
    </w:p>
    <w:p>
      <w:r>
        <w:t>更多相关图书推荐：https://www.jiaokey.com</w:t>
      </w:r>
    </w:p>
    <w:p>
      <w:r>
        <w:t>拉赫玛尼诺夫 其他作品：https://www.jiaokey.com/tag/拉赫玛尼诺夫.html</w:t>
      </w:r>
    </w:p>
    <w:p>
      <w:r>
        <w:t>关键词搜索：https://www.jiaokey.com/tag/拉赫玛尼诺夫：帕格尼尼主题狂想曲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