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STRATEGIES:SECOND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STRATEGIES:SECOND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本书出售、求购地址：https://www.jiaokey.com/book/detail/40330474.html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关键词搜索：https://www.jiaokey.com/tag/TOEFL STRATEGIES:SECOND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