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统一西域英雄谱  维吾尔文</w:t>
      </w:r>
    </w:p>
    <w:p>
      <w:r>
        <w:rPr>
          <w:rFonts w:ascii="宋体" w:hAnsi="宋体" w:eastAsia="宋体"/>
          <w:sz w:val="24"/>
        </w:rPr>
        <w:t>贺军绘；薛宗正撰文；艾合买提江·木明译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统一西域英雄谱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贺军绘；薛宗正撰文；艾合买提江·木明译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本书出售、求购地址：https://www.jiaokey.com/book/detail/40323451.html</w:t>
      </w:r>
    </w:p>
    <w:p>
      <w:r>
        <w:t>更多相关图书推荐：https://www.jiaokey.com</w:t>
      </w:r>
    </w:p>
    <w:p>
      <w:r>
        <w:t>贺军绘；薛宗正撰文；艾合买提江·木明译 其他作品：https://www.jiaokey.com/tag/贺军绘；薛宗正撰文；艾合买提江·木明译.html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关键词搜索：https://www.jiaokey.com/tag/统一西域英雄谱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